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279" w:rsidRPr="00E57279" w:rsidRDefault="0021207B" w:rsidP="00E57279">
      <w:pPr>
        <w:spacing w:line="480" w:lineRule="auto"/>
        <w:ind w:left="720" w:firstLine="720"/>
        <w:rPr>
          <w:rFonts w:ascii="Times New Roman" w:hAnsi="Times New Roman" w:cs="Times New Roman"/>
        </w:rPr>
      </w:pPr>
      <w:r w:rsidRPr="00E57279">
        <w:rPr>
          <w:rFonts w:ascii="Times New Roman" w:hAnsi="Times New Roman" w:cs="Times New Roman"/>
        </w:rPr>
        <w:t xml:space="preserve">READING WORKSHEET AND DISCUSSION 3 </w:t>
      </w:r>
    </w:p>
    <w:p w:rsidR="00E57279" w:rsidRPr="00E57279" w:rsidRDefault="00E57279" w:rsidP="0021207B">
      <w:pPr>
        <w:spacing w:line="480" w:lineRule="auto"/>
        <w:rPr>
          <w:rFonts w:ascii="Times New Roman" w:hAnsi="Times New Roman" w:cs="Times New Roman"/>
        </w:rPr>
      </w:pPr>
      <w:r w:rsidRPr="00E57279">
        <w:rPr>
          <w:rFonts w:ascii="Times New Roman" w:hAnsi="Times New Roman" w:cs="Times New Roman"/>
        </w:rPr>
        <w:t>The following questions are based on the article: “The Hofstede model: Applications to, global branding, and advertising strategy and research.”</w:t>
      </w:r>
    </w:p>
    <w:p w:rsidR="00E57279" w:rsidRPr="00E57279" w:rsidRDefault="00E57279" w:rsidP="00E57279">
      <w:pPr>
        <w:spacing w:line="480" w:lineRule="auto"/>
        <w:ind w:left="720" w:firstLine="720"/>
        <w:rPr>
          <w:rFonts w:ascii="Times New Roman" w:hAnsi="Times New Roman" w:cs="Times New Roman"/>
        </w:rPr>
      </w:pPr>
    </w:p>
    <w:p w:rsidR="00E57279" w:rsidRPr="00E57279" w:rsidRDefault="00E57279" w:rsidP="0021207B">
      <w:pPr>
        <w:spacing w:line="480" w:lineRule="auto"/>
        <w:rPr>
          <w:rFonts w:ascii="Times New Roman" w:hAnsi="Times New Roman" w:cs="Times New Roman"/>
        </w:rPr>
      </w:pPr>
      <w:r w:rsidRPr="00E57279">
        <w:rPr>
          <w:rFonts w:ascii="Times New Roman" w:hAnsi="Times New Roman" w:cs="Times New Roman"/>
        </w:rPr>
        <w:t>1.    Please fill in the following blanks for (1), (2), (3), (4), and (5):</w:t>
      </w:r>
    </w:p>
    <w:p w:rsidR="00E57279" w:rsidRPr="00E57279" w:rsidRDefault="00E57279" w:rsidP="00E57279">
      <w:pPr>
        <w:spacing w:line="480" w:lineRule="auto"/>
        <w:ind w:left="720" w:firstLine="720"/>
        <w:rPr>
          <w:rFonts w:ascii="Times New Roman" w:hAnsi="Times New Roman" w:cs="Times New Roman"/>
        </w:rPr>
      </w:pPr>
    </w:p>
    <w:p w:rsidR="0021207B" w:rsidRDefault="00E57279" w:rsidP="00122F46">
      <w:pPr>
        <w:spacing w:line="480" w:lineRule="auto"/>
        <w:ind w:firstLine="720"/>
        <w:rPr>
          <w:rFonts w:ascii="Times New Roman" w:hAnsi="Times New Roman" w:cs="Times New Roman"/>
        </w:rPr>
      </w:pPr>
      <w:r w:rsidRPr="00E57279">
        <w:rPr>
          <w:rFonts w:ascii="Times New Roman" w:hAnsi="Times New Roman" w:cs="Times New Roman"/>
        </w:rPr>
        <w:t xml:space="preserve">In Figure 1 (p. 86), first of all, authors view (1) </w:t>
      </w:r>
      <w:r w:rsidRPr="0021207B">
        <w:rPr>
          <w:rFonts w:ascii="Times New Roman" w:hAnsi="Times New Roman" w:cs="Times New Roman"/>
          <w:u w:val="single"/>
        </w:rPr>
        <w:t>cultural values</w:t>
      </w:r>
      <w:r w:rsidRPr="00E57279">
        <w:rPr>
          <w:rFonts w:ascii="Times New Roman" w:hAnsi="Times New Roman" w:cs="Times New Roman"/>
        </w:rPr>
        <w:t xml:space="preserve"> as an integrated part of the consumer’s self, not as an environmental factor. For developing effective advertising, the consumer must be central. (1) </w:t>
      </w:r>
      <w:r w:rsidRPr="0021207B">
        <w:rPr>
          <w:rFonts w:ascii="Times New Roman" w:hAnsi="Times New Roman" w:cs="Times New Roman"/>
          <w:u w:val="single"/>
        </w:rPr>
        <w:t>Cultural values</w:t>
      </w:r>
      <w:r w:rsidRPr="00E57279">
        <w:rPr>
          <w:rFonts w:ascii="Times New Roman" w:hAnsi="Times New Roman" w:cs="Times New Roman"/>
        </w:rPr>
        <w:t xml:space="preserve"> define the self and personality of consumers. Next authors distinguish (2) </w:t>
      </w:r>
      <w:r w:rsidRPr="0021207B">
        <w:rPr>
          <w:rFonts w:ascii="Times New Roman" w:hAnsi="Times New Roman" w:cs="Times New Roman"/>
          <w:u w:val="single"/>
        </w:rPr>
        <w:t>mental process</w:t>
      </w:r>
      <w:r w:rsidRPr="00E57279">
        <w:rPr>
          <w:rFonts w:ascii="Times New Roman" w:hAnsi="Times New Roman" w:cs="Times New Roman"/>
        </w:rPr>
        <w:t xml:space="preserve"> and (3) </w:t>
      </w:r>
      <w:r w:rsidRPr="0021207B">
        <w:rPr>
          <w:rFonts w:ascii="Times New Roman" w:hAnsi="Times New Roman" w:cs="Times New Roman"/>
          <w:u w:val="single"/>
        </w:rPr>
        <w:t>social processes</w:t>
      </w:r>
      <w:r w:rsidRPr="00E57279">
        <w:rPr>
          <w:rFonts w:ascii="Times New Roman" w:hAnsi="Times New Roman" w:cs="Times New Roman"/>
        </w:rPr>
        <w:t xml:space="preserve">. (2) </w:t>
      </w:r>
      <w:r w:rsidRPr="0021207B">
        <w:rPr>
          <w:rFonts w:ascii="Times New Roman" w:hAnsi="Times New Roman" w:cs="Times New Roman"/>
          <w:u w:val="single"/>
        </w:rPr>
        <w:t>mental processes</w:t>
      </w:r>
      <w:r w:rsidRPr="00E57279">
        <w:rPr>
          <w:rFonts w:ascii="Times New Roman" w:hAnsi="Times New Roman" w:cs="Times New Roman"/>
        </w:rPr>
        <w:t xml:space="preserve"> are mostly internal processes, how people think, learn, perceive, categorize, and process information. (3) </w:t>
      </w:r>
      <w:r w:rsidRPr="0021207B">
        <w:rPr>
          <w:rFonts w:ascii="Times New Roman" w:hAnsi="Times New Roman" w:cs="Times New Roman"/>
          <w:u w:val="single"/>
        </w:rPr>
        <w:t>Social process</w:t>
      </w:r>
      <w:r w:rsidRPr="00E57279">
        <w:rPr>
          <w:rFonts w:ascii="Times New Roman" w:hAnsi="Times New Roman" w:cs="Times New Roman"/>
        </w:rPr>
        <w:t xml:space="preserve"> are about how we relate to other people, including motivation and emotions. Both processes affect interpersonal and mass communication, which in turn affect (4) </w:t>
      </w:r>
      <w:r w:rsidRPr="0021207B">
        <w:rPr>
          <w:rFonts w:ascii="Times New Roman" w:hAnsi="Times New Roman" w:cs="Times New Roman"/>
          <w:u w:val="single"/>
        </w:rPr>
        <w:t>advertising appeals</w:t>
      </w:r>
      <w:r w:rsidRPr="00E57279">
        <w:rPr>
          <w:rFonts w:ascii="Times New Roman" w:hAnsi="Times New Roman" w:cs="Times New Roman"/>
        </w:rPr>
        <w:t xml:space="preserve"> and (5) </w:t>
      </w:r>
      <w:r w:rsidRPr="0021207B">
        <w:rPr>
          <w:rFonts w:ascii="Times New Roman" w:hAnsi="Times New Roman" w:cs="Times New Roman"/>
          <w:u w:val="single"/>
        </w:rPr>
        <w:t>advertising style.</w:t>
      </w:r>
      <w:r w:rsidRPr="00E57279">
        <w:rPr>
          <w:rFonts w:ascii="Times New Roman" w:hAnsi="Times New Roman" w:cs="Times New Roman"/>
        </w:rPr>
        <w:t xml:space="preserve"> All elements must be taken into account when researching how advertising works across cultures. Cultural models help to analyze culture’s consequences for the self and personality, mental and social processes, and how these influence global advertising strategy.</w:t>
      </w:r>
    </w:p>
    <w:p w:rsidR="00122F46" w:rsidRDefault="00122F46" w:rsidP="00122F46">
      <w:pPr>
        <w:spacing w:line="480" w:lineRule="auto"/>
        <w:ind w:firstLine="720"/>
        <w:rPr>
          <w:rFonts w:ascii="Times New Roman" w:hAnsi="Times New Roman" w:cs="Times New Roman"/>
        </w:rPr>
      </w:pPr>
    </w:p>
    <w:p w:rsidR="00E57279" w:rsidRPr="00E57279" w:rsidRDefault="00E57279" w:rsidP="0021207B">
      <w:pPr>
        <w:spacing w:line="480" w:lineRule="auto"/>
        <w:rPr>
          <w:rFonts w:ascii="Times New Roman" w:hAnsi="Times New Roman" w:cs="Times New Roman"/>
        </w:rPr>
      </w:pPr>
      <w:r w:rsidRPr="00E57279">
        <w:rPr>
          <w:rFonts w:ascii="Times New Roman" w:hAnsi="Times New Roman" w:cs="Times New Roman"/>
        </w:rPr>
        <w:t>2.    The concepts of self, personality, identity, and image that are applied to branding strategy are derived from an individualistic worldview (p. 90). Why would it be true? Please be specific.</w:t>
      </w:r>
    </w:p>
    <w:p w:rsidR="00E57279" w:rsidRPr="00E57279" w:rsidRDefault="00E57279" w:rsidP="0021207B">
      <w:pPr>
        <w:spacing w:line="480" w:lineRule="auto"/>
        <w:ind w:firstLine="720"/>
        <w:rPr>
          <w:rFonts w:ascii="Times New Roman" w:hAnsi="Times New Roman" w:cs="Times New Roman"/>
        </w:rPr>
      </w:pPr>
      <w:r w:rsidRPr="00E57279">
        <w:rPr>
          <w:rFonts w:ascii="Times New Roman" w:hAnsi="Times New Roman" w:cs="Times New Roman"/>
        </w:rPr>
        <w:t xml:space="preserve">This is true because the concept of self is included in an autonomous entity with a specific set of attribute, qualities, or processes. Individual behavior is then determined by the alignment of these internal attributes or processes. However, personal attributes should consist of behavior in all situations. Otherwise, the behavior may turn to be dynamic </w:t>
      </w:r>
      <w:r w:rsidRPr="00E57279">
        <w:rPr>
          <w:rFonts w:ascii="Times New Roman" w:hAnsi="Times New Roman" w:cs="Times New Roman"/>
        </w:rPr>
        <w:lastRenderedPageBreak/>
        <w:t>depending on how situations change hence viewed as hypocritical or pathological. Considering how young people develop their behaviors, we recognize that every youth will adapt his or her behavior that makes them function independently in a social group (</w:t>
      </w:r>
      <w:r w:rsidR="00122F46">
        <w:rPr>
          <w:rFonts w:ascii="Times New Roman" w:eastAsia="Times New Roman" w:hAnsi="Times New Roman" w:cs="Times New Roman"/>
        </w:rPr>
        <w:t xml:space="preserve">De </w:t>
      </w:r>
      <w:proofErr w:type="spellStart"/>
      <w:r w:rsidR="00122F46">
        <w:rPr>
          <w:rFonts w:ascii="Times New Roman" w:eastAsia="Times New Roman" w:hAnsi="Times New Roman" w:cs="Times New Roman"/>
        </w:rPr>
        <w:t>Mooij</w:t>
      </w:r>
      <w:proofErr w:type="spellEnd"/>
      <w:r w:rsidR="00122F46" w:rsidRPr="00122F46">
        <w:rPr>
          <w:rFonts w:ascii="Times New Roman" w:eastAsia="Times New Roman" w:hAnsi="Times New Roman" w:cs="Times New Roman"/>
        </w:rPr>
        <w:t xml:space="preserve"> &amp; Hofstede</w:t>
      </w:r>
      <w:r w:rsidRPr="00E57279">
        <w:rPr>
          <w:rFonts w:ascii="Times New Roman" w:hAnsi="Times New Roman" w:cs="Times New Roman"/>
        </w:rPr>
        <w:t>, 2010). Identity crisis then arises if a person fails to abide by this principle. Masculinity and femininity also affect the variations of self-concept. Masculine culture promotes self-esteem in individuals while feminine culture upholds modesty featuring relations</w:t>
      </w:r>
      <w:r w:rsidR="00122F46">
        <w:rPr>
          <w:rFonts w:ascii="Times New Roman" w:hAnsi="Times New Roman" w:cs="Times New Roman"/>
        </w:rPr>
        <w:t xml:space="preserve"> as essential characteristics (</w:t>
      </w:r>
      <w:r w:rsidR="00122F46">
        <w:rPr>
          <w:rFonts w:ascii="Times New Roman" w:eastAsia="Times New Roman" w:hAnsi="Times New Roman" w:cs="Times New Roman"/>
        </w:rPr>
        <w:t xml:space="preserve">De </w:t>
      </w:r>
      <w:proofErr w:type="spellStart"/>
      <w:r w:rsidR="00122F46">
        <w:rPr>
          <w:rFonts w:ascii="Times New Roman" w:eastAsia="Times New Roman" w:hAnsi="Times New Roman" w:cs="Times New Roman"/>
        </w:rPr>
        <w:t>Mooij</w:t>
      </w:r>
      <w:proofErr w:type="spellEnd"/>
      <w:r w:rsidR="00122F46" w:rsidRPr="00122F46">
        <w:rPr>
          <w:rFonts w:ascii="Times New Roman" w:eastAsia="Times New Roman" w:hAnsi="Times New Roman" w:cs="Times New Roman"/>
        </w:rPr>
        <w:t xml:space="preserve"> &amp; Hofstede</w:t>
      </w:r>
      <w:r w:rsidR="00122F46">
        <w:rPr>
          <w:rFonts w:ascii="Times New Roman" w:eastAsia="Times New Roman" w:hAnsi="Times New Roman" w:cs="Times New Roman"/>
        </w:rPr>
        <w:t>,</w:t>
      </w:r>
      <w:r w:rsidRPr="00E57279">
        <w:rPr>
          <w:rFonts w:ascii="Times New Roman" w:hAnsi="Times New Roman" w:cs="Times New Roman"/>
        </w:rPr>
        <w:t xml:space="preserve"> 2010). Branding strategy is all about individual behaviors. Personality is the uniqueness and consistency of traits like autonomy and sociability in a person depending on situations. These factors make it a necessity for any firm to be consistent in the building images that can match the needs of their target market. Under these circumstances, the emphases should be put on standardization rather than adaption to promote the brand being advertised.   </w:t>
      </w:r>
    </w:p>
    <w:p w:rsidR="0021207B" w:rsidRDefault="0021207B" w:rsidP="0021207B">
      <w:pPr>
        <w:spacing w:line="480" w:lineRule="auto"/>
        <w:rPr>
          <w:rFonts w:ascii="Times New Roman" w:hAnsi="Times New Roman" w:cs="Times New Roman"/>
        </w:rPr>
      </w:pPr>
    </w:p>
    <w:p w:rsidR="00E57279" w:rsidRPr="00E57279" w:rsidRDefault="00E57279" w:rsidP="0021207B">
      <w:pPr>
        <w:spacing w:line="480" w:lineRule="auto"/>
        <w:rPr>
          <w:rFonts w:ascii="Times New Roman" w:hAnsi="Times New Roman" w:cs="Times New Roman"/>
        </w:rPr>
      </w:pPr>
      <w:r w:rsidRPr="00E57279">
        <w:rPr>
          <w:rFonts w:ascii="Times New Roman" w:hAnsi="Times New Roman" w:cs="Times New Roman"/>
        </w:rPr>
        <w:t xml:space="preserve">3.    It is important to understand how advertising works across cultures. Cultural values (e.g., individualistic vs. collectivistic) are reflected in different advertising appeals and styles. How are they different? Please be specific based on examples shown in the article (p. 97 -99). </w:t>
      </w:r>
    </w:p>
    <w:p w:rsidR="0021207B" w:rsidRDefault="00E57279" w:rsidP="0021207B">
      <w:pPr>
        <w:spacing w:line="480" w:lineRule="auto"/>
        <w:ind w:firstLine="720"/>
        <w:rPr>
          <w:rFonts w:ascii="Times New Roman" w:hAnsi="Times New Roman" w:cs="Times New Roman"/>
        </w:rPr>
      </w:pPr>
      <w:r w:rsidRPr="00E57279">
        <w:rPr>
          <w:rFonts w:ascii="Times New Roman" w:hAnsi="Times New Roman" w:cs="Times New Roman"/>
        </w:rPr>
        <w:t xml:space="preserve">According to </w:t>
      </w:r>
      <w:r w:rsidR="00122F46">
        <w:rPr>
          <w:rFonts w:ascii="Times New Roman" w:eastAsia="Times New Roman" w:hAnsi="Times New Roman" w:cs="Times New Roman"/>
        </w:rPr>
        <w:t xml:space="preserve">De </w:t>
      </w:r>
      <w:proofErr w:type="spellStart"/>
      <w:r w:rsidR="00122F46">
        <w:rPr>
          <w:rFonts w:ascii="Times New Roman" w:eastAsia="Times New Roman" w:hAnsi="Times New Roman" w:cs="Times New Roman"/>
        </w:rPr>
        <w:t>Mooij</w:t>
      </w:r>
      <w:proofErr w:type="spellEnd"/>
      <w:r w:rsidR="00122F46" w:rsidRPr="00122F46">
        <w:rPr>
          <w:rFonts w:ascii="Times New Roman" w:eastAsia="Times New Roman" w:hAnsi="Times New Roman" w:cs="Times New Roman"/>
        </w:rPr>
        <w:t xml:space="preserve"> &amp; Hofstede</w:t>
      </w:r>
      <w:r w:rsidR="00122F46">
        <w:rPr>
          <w:rFonts w:ascii="Times New Roman" w:eastAsia="Times New Roman" w:hAnsi="Times New Roman" w:cs="Times New Roman"/>
        </w:rPr>
        <w:t xml:space="preserve"> </w:t>
      </w:r>
      <w:r w:rsidRPr="00E57279">
        <w:rPr>
          <w:rFonts w:ascii="Times New Roman" w:hAnsi="Times New Roman" w:cs="Times New Roman"/>
        </w:rPr>
        <w:t>(2010), there is no universal model that can illustrate how advertising works. This can be shown by the differences between individualistic cultures collectivistic cultures. Individualistic cultures focus on persuading the target market while collectivistic cultures emphasize on building a relationship and reliance between the buyer and seller. For example, the Japanese advertising majors on creating a positive environment, rather than providing information to the buyers. However, the brand names are mentioned at different timings and frequency of both verbal and visual properties of the brand. In the case of Japanese commercial television, the brand if first identified, then followed by company name as opposed to United States commercial television.</w:t>
      </w:r>
    </w:p>
    <w:p w:rsidR="00E57279" w:rsidRPr="00E57279" w:rsidRDefault="00E57279" w:rsidP="0021207B">
      <w:pPr>
        <w:spacing w:line="480" w:lineRule="auto"/>
        <w:ind w:firstLine="720"/>
        <w:rPr>
          <w:rFonts w:ascii="Times New Roman" w:hAnsi="Times New Roman" w:cs="Times New Roman"/>
        </w:rPr>
      </w:pPr>
      <w:r w:rsidRPr="00E57279">
        <w:rPr>
          <w:rFonts w:ascii="Times New Roman" w:hAnsi="Times New Roman" w:cs="Times New Roman"/>
        </w:rPr>
        <w:lastRenderedPageBreak/>
        <w:t xml:space="preserve">Western advertising models are focused on informing the consumers, get feedback from the consumers then solve any existing problem in the market. All these activities are under individualistic distance cultures. The models also question the relevance of informational cues in assisting typical buyers in making an informed decision. However, different cultures have different preferences. Interestingly, the models assume that the advertising concepts are based on the argument from consequence. According to </w:t>
      </w:r>
      <w:r w:rsidR="00122F46">
        <w:rPr>
          <w:rFonts w:ascii="Times New Roman" w:eastAsia="Times New Roman" w:hAnsi="Times New Roman" w:cs="Times New Roman"/>
        </w:rPr>
        <w:t xml:space="preserve">De </w:t>
      </w:r>
      <w:proofErr w:type="spellStart"/>
      <w:r w:rsidR="00122F46">
        <w:rPr>
          <w:rFonts w:ascii="Times New Roman" w:eastAsia="Times New Roman" w:hAnsi="Times New Roman" w:cs="Times New Roman"/>
        </w:rPr>
        <w:t>Mooij</w:t>
      </w:r>
      <w:proofErr w:type="spellEnd"/>
      <w:r w:rsidR="00122F46" w:rsidRPr="00122F46">
        <w:rPr>
          <w:rFonts w:ascii="Times New Roman" w:eastAsia="Times New Roman" w:hAnsi="Times New Roman" w:cs="Times New Roman"/>
        </w:rPr>
        <w:t xml:space="preserve"> &amp; Hofstede</w:t>
      </w:r>
      <w:r w:rsidR="00122F46">
        <w:rPr>
          <w:rFonts w:ascii="Times New Roman" w:eastAsia="Times New Roman" w:hAnsi="Times New Roman" w:cs="Times New Roman"/>
        </w:rPr>
        <w:t xml:space="preserve"> </w:t>
      </w:r>
      <w:r w:rsidRPr="00E57279">
        <w:rPr>
          <w:rFonts w:ascii="Times New Roman" w:hAnsi="Times New Roman" w:cs="Times New Roman"/>
        </w:rPr>
        <w:t>(2010), information of an argument focused on persuading buyers. There are two advertising routes under Elaboration Likelihood Model (ELM): the central route, and the peripheral which uses visual cues like packages and pictures to pass the advertising message (</w:t>
      </w:r>
      <w:r w:rsidR="00122F46">
        <w:rPr>
          <w:rFonts w:ascii="Times New Roman" w:eastAsia="Times New Roman" w:hAnsi="Times New Roman" w:cs="Times New Roman"/>
        </w:rPr>
        <w:t xml:space="preserve">De </w:t>
      </w:r>
      <w:proofErr w:type="spellStart"/>
      <w:r w:rsidR="00122F46">
        <w:rPr>
          <w:rFonts w:ascii="Times New Roman" w:eastAsia="Times New Roman" w:hAnsi="Times New Roman" w:cs="Times New Roman"/>
        </w:rPr>
        <w:t>Mooij</w:t>
      </w:r>
      <w:proofErr w:type="spellEnd"/>
      <w:r w:rsidR="00122F46" w:rsidRPr="00122F46">
        <w:rPr>
          <w:rFonts w:ascii="Times New Roman" w:eastAsia="Times New Roman" w:hAnsi="Times New Roman" w:cs="Times New Roman"/>
        </w:rPr>
        <w:t xml:space="preserve"> &amp; Hofstede</w:t>
      </w:r>
      <w:r w:rsidR="00122F46">
        <w:rPr>
          <w:rFonts w:ascii="Times New Roman" w:eastAsia="Times New Roman" w:hAnsi="Times New Roman" w:cs="Times New Roman"/>
        </w:rPr>
        <w:t xml:space="preserve">, </w:t>
      </w:r>
      <w:r w:rsidR="00122F46" w:rsidRPr="00E57279">
        <w:rPr>
          <w:rFonts w:ascii="Times New Roman" w:hAnsi="Times New Roman" w:cs="Times New Roman"/>
        </w:rPr>
        <w:t>2010</w:t>
      </w:r>
      <w:r w:rsidRPr="00E57279">
        <w:rPr>
          <w:rFonts w:ascii="Times New Roman" w:hAnsi="Times New Roman" w:cs="Times New Roman"/>
        </w:rPr>
        <w:t xml:space="preserve">). The other difference in the advertising cultures is their evaluation of outcomes. Otherwise, they all use the dual model of advertising. </w:t>
      </w:r>
    </w:p>
    <w:p w:rsidR="0021207B" w:rsidRDefault="0021207B" w:rsidP="0021207B">
      <w:pPr>
        <w:spacing w:line="480" w:lineRule="auto"/>
        <w:rPr>
          <w:rFonts w:ascii="Times New Roman" w:hAnsi="Times New Roman" w:cs="Times New Roman"/>
        </w:rPr>
      </w:pPr>
    </w:p>
    <w:p w:rsidR="00E57279" w:rsidRPr="00E57279" w:rsidRDefault="00E57279" w:rsidP="0021207B">
      <w:pPr>
        <w:spacing w:line="480" w:lineRule="auto"/>
        <w:rPr>
          <w:rFonts w:ascii="Times New Roman" w:hAnsi="Times New Roman" w:cs="Times New Roman"/>
        </w:rPr>
      </w:pPr>
      <w:r w:rsidRPr="00E57279">
        <w:rPr>
          <w:rFonts w:ascii="Times New Roman" w:hAnsi="Times New Roman" w:cs="Times New Roman"/>
        </w:rPr>
        <w:t>4.    Sometimes researchers challenge the predictive value of the Hofstede model because their hypotheses were not supported, instead of challenging the formulation of the hypotheses. For example,</w:t>
      </w:r>
    </w:p>
    <w:p w:rsidR="00E57279" w:rsidRPr="0021207B" w:rsidRDefault="00E57279" w:rsidP="0021207B">
      <w:pPr>
        <w:spacing w:line="480" w:lineRule="auto"/>
        <w:ind w:firstLine="720"/>
        <w:rPr>
          <w:rFonts w:ascii="Times New Roman" w:hAnsi="Times New Roman" w:cs="Times New Roman"/>
          <w:i/>
        </w:rPr>
      </w:pPr>
      <w:r w:rsidRPr="0021207B">
        <w:rPr>
          <w:rFonts w:ascii="Times New Roman" w:hAnsi="Times New Roman" w:cs="Times New Roman"/>
          <w:i/>
        </w:rPr>
        <w:t>In a content analysis of advertising, the picture of a family is assumed to be a reflection of collectivism, but paradoxically it can also be a reflection of individualism where people are afraid that family values are disappearing. In collectivistic cultures, advertisers may even feel a lesser need to depict families because the family is part of one's identity; it is not desirable. Comparison of the number of people shown in advertisements is not a measure of individualism/collectivism. A better measure is measuring the directness of communication - for example, by comparing the use of personalized headlines.</w:t>
      </w: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E57279" w:rsidP="0021207B">
      <w:pPr>
        <w:spacing w:line="480" w:lineRule="auto"/>
        <w:rPr>
          <w:rFonts w:ascii="Times New Roman" w:hAnsi="Times New Roman" w:cs="Times New Roman"/>
        </w:rPr>
      </w:pPr>
      <w:r w:rsidRPr="00E57279">
        <w:rPr>
          <w:rFonts w:ascii="Times New Roman" w:hAnsi="Times New Roman" w:cs="Times New Roman"/>
        </w:rPr>
        <w:lastRenderedPageBreak/>
        <w:t>What are the problems? What kinds of aspects of the Hofstede dimensions must be considered when formulating hypotheses?</w:t>
      </w:r>
    </w:p>
    <w:p w:rsidR="00974673" w:rsidRPr="00E57279" w:rsidRDefault="00E57279" w:rsidP="0021207B">
      <w:pPr>
        <w:spacing w:line="480" w:lineRule="auto"/>
        <w:ind w:firstLine="720"/>
        <w:rPr>
          <w:rFonts w:ascii="Times New Roman" w:hAnsi="Times New Roman" w:cs="Times New Roman"/>
        </w:rPr>
      </w:pPr>
      <w:r w:rsidRPr="00E57279">
        <w:rPr>
          <w:rFonts w:ascii="Times New Roman" w:hAnsi="Times New Roman" w:cs="Times New Roman"/>
        </w:rPr>
        <w:t>Testability must be considered when formulating a good hypothesis. The hypothesis of the Hofstede model should have briefly described the number of families that were involved in the research, the change that occurred due to the study, and the impacts of the entire process. As well, a reasonable hypothesis is always clear; the terminologies used in the thesis should be understandable by everyone. In the Hofstede model, the hypothesis is not very clear, and hence, a person will have to struggle to comprehend its meaning. Another weakness of the Hofstede model hypothesis is that it does not specify the goal of the research. It is general hence making it hard for researchers to arrive at a definite conclusion. Lastly, the Hofstede model lacks simplicity. It should be written in layman’s language to enable all the interested parties to understand what is being covered in the research work</w:t>
      </w:r>
      <w:r w:rsidR="00794EFF" w:rsidRPr="00E57279">
        <w:rPr>
          <w:rFonts w:ascii="Times New Roman" w:hAnsi="Times New Roman" w:cs="Times New Roman"/>
        </w:rPr>
        <w:t>.</w:t>
      </w: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21207B" w:rsidRDefault="0021207B" w:rsidP="0021207B">
      <w:pPr>
        <w:spacing w:line="480" w:lineRule="auto"/>
        <w:rPr>
          <w:rFonts w:ascii="Times New Roman" w:hAnsi="Times New Roman" w:cs="Times New Roman"/>
        </w:rPr>
      </w:pPr>
    </w:p>
    <w:p w:rsidR="00794EFF" w:rsidRPr="00E57279" w:rsidRDefault="00E57279" w:rsidP="0021207B">
      <w:pPr>
        <w:spacing w:line="480" w:lineRule="auto"/>
        <w:jc w:val="center"/>
        <w:rPr>
          <w:rFonts w:ascii="Times New Roman" w:hAnsi="Times New Roman" w:cs="Times New Roman"/>
        </w:rPr>
      </w:pPr>
      <w:r w:rsidRPr="00E57279">
        <w:rPr>
          <w:rFonts w:ascii="Times New Roman" w:hAnsi="Times New Roman" w:cs="Times New Roman"/>
        </w:rPr>
        <w:lastRenderedPageBreak/>
        <w:t>Reference</w:t>
      </w:r>
      <w:r w:rsidR="00794EFF" w:rsidRPr="00E57279">
        <w:rPr>
          <w:rFonts w:ascii="Times New Roman" w:hAnsi="Times New Roman" w:cs="Times New Roman"/>
        </w:rPr>
        <w:t>.</w:t>
      </w:r>
    </w:p>
    <w:p w:rsidR="00122F46" w:rsidRPr="00122F46" w:rsidRDefault="00122F46" w:rsidP="00122F46">
      <w:pPr>
        <w:spacing w:line="480" w:lineRule="auto"/>
        <w:ind w:left="720" w:hanging="720"/>
        <w:rPr>
          <w:rFonts w:ascii="Times New Roman" w:eastAsia="Times New Roman" w:hAnsi="Times New Roman" w:cs="Times New Roman"/>
        </w:rPr>
      </w:pPr>
      <w:proofErr w:type="gramStart"/>
      <w:r w:rsidRPr="00122F46">
        <w:rPr>
          <w:rFonts w:ascii="Times New Roman" w:eastAsia="Times New Roman" w:hAnsi="Times New Roman" w:cs="Times New Roman"/>
        </w:rPr>
        <w:t xml:space="preserve">De </w:t>
      </w:r>
      <w:proofErr w:type="spellStart"/>
      <w:r w:rsidRPr="00122F46">
        <w:rPr>
          <w:rFonts w:ascii="Times New Roman" w:eastAsia="Times New Roman" w:hAnsi="Times New Roman" w:cs="Times New Roman"/>
        </w:rPr>
        <w:t>Mooij</w:t>
      </w:r>
      <w:proofErr w:type="spellEnd"/>
      <w:r w:rsidRPr="00122F46">
        <w:rPr>
          <w:rFonts w:ascii="Times New Roman" w:eastAsia="Times New Roman" w:hAnsi="Times New Roman" w:cs="Times New Roman"/>
        </w:rPr>
        <w:t>, M., &amp; Hofstede, G. (2010).</w:t>
      </w:r>
      <w:proofErr w:type="gramEnd"/>
      <w:r w:rsidRPr="00122F46">
        <w:rPr>
          <w:rFonts w:ascii="Times New Roman" w:eastAsia="Times New Roman" w:hAnsi="Times New Roman" w:cs="Times New Roman"/>
        </w:rPr>
        <w:t xml:space="preserve"> The Hofstede model: Applications to global branding and advertising strategy and research. </w:t>
      </w:r>
      <w:r w:rsidRPr="00122F46">
        <w:rPr>
          <w:rFonts w:ascii="Times New Roman" w:eastAsia="Times New Roman" w:hAnsi="Times New Roman" w:cs="Times New Roman"/>
          <w:i/>
          <w:iCs/>
        </w:rPr>
        <w:t>International Journal of advertising</w:t>
      </w:r>
      <w:r w:rsidRPr="00122F46">
        <w:rPr>
          <w:rFonts w:ascii="Times New Roman" w:eastAsia="Times New Roman" w:hAnsi="Times New Roman" w:cs="Times New Roman"/>
        </w:rPr>
        <w:t xml:space="preserve">, </w:t>
      </w:r>
      <w:r w:rsidRPr="00122F46">
        <w:rPr>
          <w:rFonts w:ascii="Times New Roman" w:eastAsia="Times New Roman" w:hAnsi="Times New Roman" w:cs="Times New Roman"/>
          <w:i/>
          <w:iCs/>
        </w:rPr>
        <w:t>29</w:t>
      </w:r>
      <w:r w:rsidRPr="00122F46">
        <w:rPr>
          <w:rFonts w:ascii="Times New Roman" w:eastAsia="Times New Roman" w:hAnsi="Times New Roman" w:cs="Times New Roman"/>
        </w:rPr>
        <w:t>(1), 85-110.</w:t>
      </w:r>
    </w:p>
    <w:p w:rsidR="00794EFF" w:rsidRPr="00E57279" w:rsidRDefault="00794EFF" w:rsidP="0021207B">
      <w:pPr>
        <w:spacing w:line="480" w:lineRule="auto"/>
        <w:ind w:left="720" w:hanging="720"/>
        <w:rPr>
          <w:rFonts w:ascii="Times New Roman" w:hAnsi="Times New Roman" w:cs="Times New Roman"/>
        </w:rPr>
      </w:pPr>
    </w:p>
    <w:p w:rsidR="005C5AFF" w:rsidRPr="00E57279" w:rsidRDefault="00E54334" w:rsidP="00E57279">
      <w:pPr>
        <w:spacing w:line="480" w:lineRule="auto"/>
        <w:ind w:firstLine="720"/>
        <w:rPr>
          <w:rFonts w:ascii="Times New Roman" w:hAnsi="Times New Roman" w:cs="Times New Roman"/>
        </w:rPr>
      </w:pPr>
      <w:r w:rsidRPr="00E57279">
        <w:rPr>
          <w:rFonts w:ascii="Times New Roman" w:hAnsi="Times New Roman" w:cs="Times New Roman"/>
        </w:rPr>
        <w:tab/>
      </w:r>
    </w:p>
    <w:p w:rsidR="007B26BE" w:rsidRPr="00E57279" w:rsidRDefault="007B26BE" w:rsidP="00E57279">
      <w:pPr>
        <w:spacing w:line="480" w:lineRule="auto"/>
        <w:ind w:left="360" w:firstLine="720"/>
        <w:rPr>
          <w:rFonts w:ascii="Times New Roman" w:hAnsi="Times New Roman" w:cs="Times New Roman"/>
        </w:rPr>
      </w:pPr>
    </w:p>
    <w:p w:rsidR="001A71B2" w:rsidRPr="00E57279" w:rsidRDefault="001A71B2" w:rsidP="00E57279">
      <w:pPr>
        <w:spacing w:line="480" w:lineRule="auto"/>
        <w:ind w:left="360" w:firstLine="720"/>
        <w:rPr>
          <w:rFonts w:ascii="Times New Roman" w:hAnsi="Times New Roman" w:cs="Times New Roman"/>
        </w:rPr>
      </w:pPr>
    </w:p>
    <w:p w:rsidR="008E0783" w:rsidRPr="00E57279" w:rsidRDefault="008E0783" w:rsidP="00E57279">
      <w:pPr>
        <w:spacing w:line="480" w:lineRule="auto"/>
        <w:ind w:left="360" w:firstLine="720"/>
        <w:rPr>
          <w:rFonts w:ascii="Times New Roman" w:hAnsi="Times New Roman" w:cs="Times New Roman"/>
        </w:rPr>
      </w:pPr>
    </w:p>
    <w:p w:rsidR="007C65E3" w:rsidRPr="00E57279" w:rsidRDefault="007C65E3" w:rsidP="00E57279">
      <w:pPr>
        <w:spacing w:line="480" w:lineRule="auto"/>
        <w:ind w:left="360" w:firstLine="720"/>
        <w:rPr>
          <w:rFonts w:ascii="Times New Roman" w:hAnsi="Times New Roman" w:cs="Times New Roman"/>
        </w:rPr>
      </w:pPr>
    </w:p>
    <w:p w:rsidR="008E0783" w:rsidRPr="00E57279" w:rsidRDefault="008E0783" w:rsidP="00E57279">
      <w:pPr>
        <w:spacing w:line="480" w:lineRule="auto"/>
        <w:ind w:left="360" w:firstLine="720"/>
        <w:rPr>
          <w:rFonts w:ascii="Times New Roman" w:hAnsi="Times New Roman" w:cs="Times New Roman"/>
        </w:rPr>
      </w:pPr>
      <w:bookmarkStart w:id="0" w:name="_GoBack"/>
      <w:bookmarkEnd w:id="0"/>
    </w:p>
    <w:sectPr w:rsidR="008E0783" w:rsidRPr="00E57279" w:rsidSect="00D67A78">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7697B"/>
    <w:rsid w:val="00022029"/>
    <w:rsid w:val="00063A68"/>
    <w:rsid w:val="00082EC6"/>
    <w:rsid w:val="00094AD2"/>
    <w:rsid w:val="000B5A7A"/>
    <w:rsid w:val="000E661F"/>
    <w:rsid w:val="000E6E3D"/>
    <w:rsid w:val="00122F46"/>
    <w:rsid w:val="001404E2"/>
    <w:rsid w:val="00153D9B"/>
    <w:rsid w:val="001565D1"/>
    <w:rsid w:val="001A1FB8"/>
    <w:rsid w:val="001A71B2"/>
    <w:rsid w:val="001B000E"/>
    <w:rsid w:val="001B3C25"/>
    <w:rsid w:val="001D0DEF"/>
    <w:rsid w:val="001D2D55"/>
    <w:rsid w:val="001E2549"/>
    <w:rsid w:val="0021207B"/>
    <w:rsid w:val="002377C3"/>
    <w:rsid w:val="00243C67"/>
    <w:rsid w:val="00301646"/>
    <w:rsid w:val="00313866"/>
    <w:rsid w:val="00335EB8"/>
    <w:rsid w:val="003A2860"/>
    <w:rsid w:val="003D7816"/>
    <w:rsid w:val="003F422E"/>
    <w:rsid w:val="003F5EE3"/>
    <w:rsid w:val="004033C0"/>
    <w:rsid w:val="004235CB"/>
    <w:rsid w:val="00432BB8"/>
    <w:rsid w:val="00457F0F"/>
    <w:rsid w:val="00482842"/>
    <w:rsid w:val="0049007D"/>
    <w:rsid w:val="004B2DAA"/>
    <w:rsid w:val="004C609E"/>
    <w:rsid w:val="00505A13"/>
    <w:rsid w:val="00520859"/>
    <w:rsid w:val="00533006"/>
    <w:rsid w:val="0054738D"/>
    <w:rsid w:val="00553C46"/>
    <w:rsid w:val="005C5AFF"/>
    <w:rsid w:val="005D6F4E"/>
    <w:rsid w:val="00617C3E"/>
    <w:rsid w:val="00626BB2"/>
    <w:rsid w:val="00642337"/>
    <w:rsid w:val="00651085"/>
    <w:rsid w:val="00670E8E"/>
    <w:rsid w:val="00672407"/>
    <w:rsid w:val="00691AF4"/>
    <w:rsid w:val="006B3595"/>
    <w:rsid w:val="006E6452"/>
    <w:rsid w:val="006F4A6B"/>
    <w:rsid w:val="00711DD6"/>
    <w:rsid w:val="00742B02"/>
    <w:rsid w:val="007526C3"/>
    <w:rsid w:val="00753150"/>
    <w:rsid w:val="007807A3"/>
    <w:rsid w:val="00794EFF"/>
    <w:rsid w:val="00797B6A"/>
    <w:rsid w:val="007B26BE"/>
    <w:rsid w:val="007C5005"/>
    <w:rsid w:val="007C65E3"/>
    <w:rsid w:val="007E4886"/>
    <w:rsid w:val="00846E56"/>
    <w:rsid w:val="00871269"/>
    <w:rsid w:val="0088254F"/>
    <w:rsid w:val="00895BD9"/>
    <w:rsid w:val="00897241"/>
    <w:rsid w:val="008C60E9"/>
    <w:rsid w:val="008D1216"/>
    <w:rsid w:val="008E0783"/>
    <w:rsid w:val="00950C6B"/>
    <w:rsid w:val="0097301D"/>
    <w:rsid w:val="00974673"/>
    <w:rsid w:val="009764B7"/>
    <w:rsid w:val="00977A51"/>
    <w:rsid w:val="0099773B"/>
    <w:rsid w:val="009978CC"/>
    <w:rsid w:val="009B4D3F"/>
    <w:rsid w:val="009D3282"/>
    <w:rsid w:val="00A01EA1"/>
    <w:rsid w:val="00A101D2"/>
    <w:rsid w:val="00A378D8"/>
    <w:rsid w:val="00A45B49"/>
    <w:rsid w:val="00A642C4"/>
    <w:rsid w:val="00AB2B95"/>
    <w:rsid w:val="00AB4F87"/>
    <w:rsid w:val="00AC78FA"/>
    <w:rsid w:val="00AE6F6E"/>
    <w:rsid w:val="00AF19FD"/>
    <w:rsid w:val="00B135B2"/>
    <w:rsid w:val="00B55137"/>
    <w:rsid w:val="00B833A2"/>
    <w:rsid w:val="00BB0ED8"/>
    <w:rsid w:val="00BB5045"/>
    <w:rsid w:val="00BD6175"/>
    <w:rsid w:val="00CA57E2"/>
    <w:rsid w:val="00CA6CE3"/>
    <w:rsid w:val="00CC311F"/>
    <w:rsid w:val="00CE279C"/>
    <w:rsid w:val="00CF1F33"/>
    <w:rsid w:val="00D318E0"/>
    <w:rsid w:val="00D67A78"/>
    <w:rsid w:val="00D75740"/>
    <w:rsid w:val="00DA3C84"/>
    <w:rsid w:val="00DA7F08"/>
    <w:rsid w:val="00DB24E1"/>
    <w:rsid w:val="00DB3456"/>
    <w:rsid w:val="00DD7EC0"/>
    <w:rsid w:val="00DE128D"/>
    <w:rsid w:val="00E013F7"/>
    <w:rsid w:val="00E3427C"/>
    <w:rsid w:val="00E47B53"/>
    <w:rsid w:val="00E54334"/>
    <w:rsid w:val="00E5614B"/>
    <w:rsid w:val="00E57279"/>
    <w:rsid w:val="00E73DAF"/>
    <w:rsid w:val="00E746BB"/>
    <w:rsid w:val="00E82C3D"/>
    <w:rsid w:val="00EB0ABE"/>
    <w:rsid w:val="00EE24B2"/>
    <w:rsid w:val="00EF0AE9"/>
    <w:rsid w:val="00F21353"/>
    <w:rsid w:val="00F3609B"/>
    <w:rsid w:val="00F67A3E"/>
    <w:rsid w:val="00F70AFB"/>
    <w:rsid w:val="00F7697B"/>
    <w:rsid w:val="00F93A08"/>
    <w:rsid w:val="00FB0C2A"/>
    <w:rsid w:val="00FB0FA7"/>
    <w:rsid w:val="00FC34DC"/>
    <w:rsid w:val="00FE75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0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 w:type="character" w:styleId="Hyperlink">
    <w:name w:val="Hyperlink"/>
    <w:basedOn w:val="DefaultParagraphFont"/>
    <w:uiPriority w:val="99"/>
    <w:semiHidden/>
    <w:unhideWhenUsed/>
    <w:rsid w:val="00E57279"/>
    <w:rPr>
      <w:color w:val="0000FF"/>
      <w:u w:val="single"/>
    </w:rPr>
  </w:style>
</w:styles>
</file>

<file path=word/webSettings.xml><?xml version="1.0" encoding="utf-8"?>
<w:webSettings xmlns:r="http://schemas.openxmlformats.org/officeDocument/2006/relationships" xmlns:w="http://schemas.openxmlformats.org/wordprocessingml/2006/main">
  <w:divs>
    <w:div w:id="1908026570">
      <w:bodyDiv w:val="1"/>
      <w:marLeft w:val="0"/>
      <w:marRight w:val="0"/>
      <w:marTop w:val="0"/>
      <w:marBottom w:val="0"/>
      <w:divBdr>
        <w:top w:val="none" w:sz="0" w:space="0" w:color="auto"/>
        <w:left w:val="none" w:sz="0" w:space="0" w:color="auto"/>
        <w:bottom w:val="none" w:sz="0" w:space="0" w:color="auto"/>
        <w:right w:val="none" w:sz="0" w:space="0" w:color="auto"/>
      </w:divBdr>
      <w:divsChild>
        <w:div w:id="113629215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UMassBoston</dc:creator>
  <cp:lastModifiedBy>ADM</cp:lastModifiedBy>
  <cp:revision>2</cp:revision>
  <cp:lastPrinted>2015-10-29T12:34:00Z</cp:lastPrinted>
  <dcterms:created xsi:type="dcterms:W3CDTF">2019-06-17T18:11:00Z</dcterms:created>
  <dcterms:modified xsi:type="dcterms:W3CDTF">2019-06-17T18:11:00Z</dcterms:modified>
</cp:coreProperties>
</file>